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02DA0" w14:textId="77777777" w:rsidR="00874743" w:rsidRPr="00874743" w:rsidRDefault="00874743" w:rsidP="00874743">
      <w:pPr>
        <w:spacing w:after="200"/>
        <w:jc w:val="center"/>
        <w:rPr>
          <w:color w:val="FF0000"/>
        </w:rPr>
      </w:pPr>
      <w:r>
        <w:rPr>
          <w:color w:val="FF0000"/>
        </w:rPr>
        <w:t xml:space="preserve">Scheda tratta dalla </w:t>
      </w:r>
      <w:proofErr w:type="spellStart"/>
      <w:r>
        <w:rPr>
          <w:color w:val="FF0000"/>
        </w:rPr>
        <w:t>Tresi</w:t>
      </w:r>
      <w:proofErr w:type="spellEnd"/>
      <w:r>
        <w:rPr>
          <w:color w:val="FF0000"/>
        </w:rPr>
        <w:t xml:space="preserve"> di Laurea di Filippina </w:t>
      </w:r>
      <w:proofErr w:type="spellStart"/>
      <w:r>
        <w:rPr>
          <w:color w:val="FF0000"/>
        </w:rPr>
        <w:t>Covello</w:t>
      </w:r>
      <w:proofErr w:type="spellEnd"/>
    </w:p>
    <w:p w14:paraId="3C135FFE" w14:textId="77777777" w:rsidR="00874743" w:rsidRDefault="00874743" w:rsidP="00874743">
      <w:pPr>
        <w:spacing w:after="200"/>
        <w:jc w:val="center"/>
        <w:rPr>
          <w:color w:val="000000" w:themeColor="text1"/>
        </w:rPr>
      </w:pPr>
      <w:r w:rsidRPr="003D55D1">
        <w:rPr>
          <w:color w:val="000000" w:themeColor="text1"/>
        </w:rPr>
        <w:t>PEER EDUCATION</w:t>
      </w:r>
    </w:p>
    <w:p w14:paraId="4E565955" w14:textId="77777777" w:rsidR="00874743" w:rsidRDefault="00874743" w:rsidP="00874743">
      <w:pPr>
        <w:spacing w:after="200"/>
        <w:jc w:val="center"/>
        <w:rPr>
          <w:bCs/>
          <w:i/>
          <w:color w:val="000000" w:themeColor="text1"/>
        </w:rPr>
      </w:pPr>
      <w:r w:rsidRPr="003D55D1">
        <w:rPr>
          <w:bCs/>
          <w:i/>
          <w:color w:val="000000" w:themeColor="text1"/>
        </w:rPr>
        <w:t xml:space="preserve">(abbinata alla metodologia del Cooperative </w:t>
      </w:r>
      <w:proofErr w:type="spellStart"/>
      <w:r w:rsidRPr="003D55D1">
        <w:rPr>
          <w:bCs/>
          <w:i/>
          <w:color w:val="000000" w:themeColor="text1"/>
        </w:rPr>
        <w:t>learning</w:t>
      </w:r>
      <w:proofErr w:type="spellEnd"/>
      <w:r w:rsidRPr="003D55D1">
        <w:rPr>
          <w:bCs/>
          <w:i/>
          <w:color w:val="000000" w:themeColor="text1"/>
        </w:rPr>
        <w:t>)</w:t>
      </w:r>
    </w:p>
    <w:p w14:paraId="61ADE559" w14:textId="77777777" w:rsidR="00874743" w:rsidRPr="003D55D1" w:rsidRDefault="00874743" w:rsidP="00874743">
      <w:pPr>
        <w:spacing w:after="200"/>
        <w:jc w:val="center"/>
        <w:rPr>
          <w:color w:val="000000" w:themeColor="text1"/>
        </w:rPr>
      </w:pPr>
    </w:p>
    <w:p w14:paraId="67446E82" w14:textId="77777777" w:rsidR="00874743" w:rsidRPr="003D55D1" w:rsidRDefault="00874743" w:rsidP="00874743">
      <w:pPr>
        <w:pStyle w:val="NormaleWeb"/>
        <w:numPr>
          <w:ilvl w:val="0"/>
          <w:numId w:val="1"/>
        </w:numPr>
        <w:shd w:val="clear" w:color="auto" w:fill="FFFFFF"/>
        <w:spacing w:before="300" w:beforeAutospacing="0"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>“La metodologia della </w:t>
      </w:r>
      <w:proofErr w:type="spellStart"/>
      <w:r w:rsidRPr="003D55D1">
        <w:rPr>
          <w:i/>
          <w:iCs/>
          <w:color w:val="000000" w:themeColor="text1"/>
        </w:rPr>
        <w:t>peer</w:t>
      </w:r>
      <w:proofErr w:type="spellEnd"/>
      <w:r w:rsidRPr="003D55D1">
        <w:rPr>
          <w:i/>
          <w:iCs/>
          <w:color w:val="000000" w:themeColor="text1"/>
        </w:rPr>
        <w:t xml:space="preserve"> </w:t>
      </w:r>
      <w:proofErr w:type="spellStart"/>
      <w:r w:rsidRPr="003D55D1">
        <w:rPr>
          <w:i/>
          <w:iCs/>
          <w:color w:val="000000" w:themeColor="text1"/>
        </w:rPr>
        <w:t>education</w:t>
      </w:r>
      <w:proofErr w:type="spellEnd"/>
      <w:r w:rsidRPr="003D55D1">
        <w:rPr>
          <w:i/>
          <w:color w:val="000000" w:themeColor="text1"/>
        </w:rPr>
        <w:t>, o educazione tra pari, comporta un radicale cambio di prospettiva nel processo di apprendimento, ponendo gli studenti al centro del sistema educativo. Il focus è sul </w:t>
      </w:r>
      <w:r w:rsidRPr="003D55D1">
        <w:rPr>
          <w:bCs/>
          <w:i/>
          <w:color w:val="000000" w:themeColor="text1"/>
        </w:rPr>
        <w:t>gruppo dei pari</w:t>
      </w:r>
      <w:r w:rsidRPr="003D55D1">
        <w:rPr>
          <w:i/>
          <w:color w:val="000000" w:themeColor="text1"/>
        </w:rPr>
        <w:t>, che costituisce una sorta di </w:t>
      </w:r>
      <w:r w:rsidRPr="003D55D1">
        <w:rPr>
          <w:bCs/>
          <w:i/>
          <w:color w:val="000000" w:themeColor="text1"/>
        </w:rPr>
        <w:t>laboratorio sociale</w:t>
      </w:r>
      <w:r w:rsidRPr="003D55D1">
        <w:rPr>
          <w:i/>
          <w:color w:val="000000" w:themeColor="text1"/>
        </w:rPr>
        <w:t xml:space="preserve">, in cui sviluppare dinamiche, sperimentare attività, progettare, condividere, migliorando l’autostima e le abilità relazionali e comunicative. La </w:t>
      </w:r>
      <w:proofErr w:type="spellStart"/>
      <w:r w:rsidRPr="003D55D1">
        <w:rPr>
          <w:i/>
          <w:color w:val="000000" w:themeColor="text1"/>
        </w:rPr>
        <w:t>peer</w:t>
      </w:r>
      <w:proofErr w:type="spellEnd"/>
      <w:r w:rsidRPr="003D55D1">
        <w:rPr>
          <w:i/>
          <w:color w:val="000000" w:themeColor="text1"/>
        </w:rPr>
        <w:t xml:space="preserve"> </w:t>
      </w:r>
      <w:proofErr w:type="spellStart"/>
      <w:r w:rsidRPr="003D55D1">
        <w:rPr>
          <w:i/>
          <w:color w:val="000000" w:themeColor="text1"/>
        </w:rPr>
        <w:t>education</w:t>
      </w:r>
      <w:proofErr w:type="spellEnd"/>
      <w:r w:rsidRPr="003D55D1">
        <w:rPr>
          <w:i/>
          <w:color w:val="000000" w:themeColor="text1"/>
        </w:rPr>
        <w:t xml:space="preserve"> consente di veicolare con maggiore efficacia l’i</w:t>
      </w:r>
      <w:r w:rsidRPr="003D55D1">
        <w:rPr>
          <w:bCs/>
          <w:i/>
          <w:color w:val="000000" w:themeColor="text1"/>
        </w:rPr>
        <w:t xml:space="preserve">nsegnamento delle life </w:t>
      </w:r>
      <w:proofErr w:type="spellStart"/>
      <w:r w:rsidRPr="003D55D1">
        <w:rPr>
          <w:bCs/>
          <w:i/>
          <w:color w:val="000000" w:themeColor="text1"/>
        </w:rPr>
        <w:t>skills</w:t>
      </w:r>
      <w:proofErr w:type="spellEnd"/>
      <w:r w:rsidRPr="003D55D1">
        <w:rPr>
          <w:i/>
          <w:color w:val="000000" w:themeColor="text1"/>
        </w:rPr>
        <w:t>, competenze indispensabili per il raggiungimento del successo formativo da parte di ogni studente.</w:t>
      </w:r>
    </w:p>
    <w:p w14:paraId="47504FA3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ind w:left="1416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>Una strategia educativa che s</w:t>
      </w:r>
      <w:r w:rsidR="00D91EF9">
        <w:rPr>
          <w:i/>
          <w:color w:val="000000" w:themeColor="text1"/>
        </w:rPr>
        <w:t>i basa su un processo di condivi</w:t>
      </w:r>
      <w:bookmarkStart w:id="0" w:name="_GoBack"/>
      <w:bookmarkEnd w:id="0"/>
      <w:r w:rsidRPr="003D55D1">
        <w:rPr>
          <w:i/>
          <w:color w:val="000000" w:themeColor="text1"/>
        </w:rPr>
        <w:t>sione di esperienze e conoscenze tra i membri di un gruppo di pari, all’interno di un piano che prevede obiettivi, tempi, modi, ruoli e materiali strutturati”.</w:t>
      </w:r>
    </w:p>
    <w:p w14:paraId="6F0BF4F5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ind w:left="1416"/>
        <w:jc w:val="both"/>
        <w:rPr>
          <w:i/>
          <w:color w:val="000000" w:themeColor="text1"/>
        </w:rPr>
      </w:pPr>
      <w:r w:rsidRPr="003D55D1">
        <w:rPr>
          <w:rStyle w:val="Enfasigrassetto"/>
          <w:i/>
          <w:color w:val="000000" w:themeColor="text1"/>
        </w:rPr>
        <w:t>Riferimenti pedagogici:</w:t>
      </w:r>
      <w:r w:rsidRPr="003D55D1">
        <w:rPr>
          <w:b/>
          <w:i/>
          <w:color w:val="000000" w:themeColor="text1"/>
        </w:rPr>
        <w:t> </w:t>
      </w:r>
      <w:r w:rsidRPr="003D55D1">
        <w:rPr>
          <w:i/>
          <w:color w:val="000000" w:themeColor="text1"/>
        </w:rPr>
        <w:t>matrice costruttivista. Ha antecedenti molto antichi, nel metodo del “mutuo insegnamento”.</w:t>
      </w:r>
    </w:p>
    <w:p w14:paraId="38C1458D" w14:textId="77777777" w:rsidR="00874743" w:rsidRPr="003D55D1" w:rsidRDefault="00874743" w:rsidP="00874743">
      <w:pPr>
        <w:spacing w:line="480" w:lineRule="auto"/>
        <w:jc w:val="both"/>
        <w:rPr>
          <w:bCs/>
          <w:i/>
          <w:color w:val="000000" w:themeColor="text1"/>
        </w:rPr>
      </w:pPr>
      <w:r w:rsidRPr="003D55D1">
        <w:rPr>
          <w:bCs/>
          <w:i/>
          <w:color w:val="000000" w:themeColor="text1"/>
        </w:rPr>
        <w:t>(http://www.metodologiedidattiche.it/2017/12/09/peer-education)</w:t>
      </w:r>
    </w:p>
    <w:p w14:paraId="69961773" w14:textId="77777777" w:rsidR="00874743" w:rsidRPr="003D55D1" w:rsidRDefault="00874743" w:rsidP="00874743">
      <w:pPr>
        <w:spacing w:line="480" w:lineRule="auto"/>
        <w:jc w:val="both"/>
        <w:rPr>
          <w:color w:val="000000" w:themeColor="text1"/>
        </w:rPr>
      </w:pPr>
    </w:p>
    <w:p w14:paraId="3E0E7FD4" w14:textId="77777777" w:rsidR="00874743" w:rsidRPr="003D55D1" w:rsidRDefault="00874743" w:rsidP="00874743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>(http://www.metodologiedidattiche.it/2017/12/09/problem-solving)</w:t>
      </w:r>
    </w:p>
    <w:p w14:paraId="4D4AB4D1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ind w:firstLine="708"/>
        <w:jc w:val="both"/>
        <w:rPr>
          <w:color w:val="000000" w:themeColor="text1"/>
        </w:rPr>
      </w:pPr>
      <w:r w:rsidRPr="003D55D1">
        <w:rPr>
          <w:color w:val="000000" w:themeColor="text1"/>
        </w:rPr>
        <w:t>La conduzione del processo di insegnamento nelle modalità appena descritte consente al docente di porre gli alunni in situazioni problematiche anche relativamente complesse (</w:t>
      </w:r>
      <w:proofErr w:type="spellStart"/>
      <w:r w:rsidRPr="003D55D1">
        <w:rPr>
          <w:color w:val="000000" w:themeColor="text1"/>
        </w:rPr>
        <w:t>Problem</w:t>
      </w:r>
      <w:proofErr w:type="spellEnd"/>
      <w:r w:rsidRPr="003D55D1">
        <w:rPr>
          <w:color w:val="000000" w:themeColor="text1"/>
        </w:rPr>
        <w:t xml:space="preserve"> </w:t>
      </w:r>
      <w:proofErr w:type="spellStart"/>
      <w:r w:rsidRPr="003D55D1">
        <w:rPr>
          <w:color w:val="000000" w:themeColor="text1"/>
        </w:rPr>
        <w:t>Setting</w:t>
      </w:r>
      <w:proofErr w:type="spellEnd"/>
      <w:r w:rsidRPr="003D55D1">
        <w:rPr>
          <w:color w:val="000000" w:themeColor="text1"/>
        </w:rPr>
        <w:t>) e di farli operare mediante la metodologia del “</w:t>
      </w:r>
      <w:proofErr w:type="spellStart"/>
      <w:r w:rsidRPr="003D55D1">
        <w:rPr>
          <w:color w:val="000000" w:themeColor="text1"/>
        </w:rPr>
        <w:t>Problem</w:t>
      </w:r>
      <w:proofErr w:type="spellEnd"/>
      <w:r w:rsidRPr="003D55D1">
        <w:rPr>
          <w:color w:val="000000" w:themeColor="text1"/>
        </w:rPr>
        <w:t xml:space="preserve"> </w:t>
      </w:r>
      <w:proofErr w:type="spellStart"/>
      <w:r w:rsidRPr="003D55D1">
        <w:rPr>
          <w:color w:val="000000" w:themeColor="text1"/>
        </w:rPr>
        <w:t>Solving</w:t>
      </w:r>
      <w:proofErr w:type="spellEnd"/>
      <w:r w:rsidRPr="003D55D1">
        <w:rPr>
          <w:color w:val="000000" w:themeColor="text1"/>
        </w:rPr>
        <w:t xml:space="preserve">” per risolverle. </w:t>
      </w:r>
    </w:p>
    <w:p w14:paraId="460796BC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 xml:space="preserve">“NOI risolviamo il problema quindi IO imparo” </w:t>
      </w:r>
    </w:p>
    <w:p w14:paraId="2C2E77D9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lastRenderedPageBreak/>
        <w:t>“Questa la logica della metodologia attiva “</w:t>
      </w:r>
      <w:proofErr w:type="spellStart"/>
      <w:r w:rsidRPr="003D55D1">
        <w:rPr>
          <w:i/>
          <w:color w:val="000000" w:themeColor="text1"/>
        </w:rPr>
        <w:t>problem</w:t>
      </w:r>
      <w:proofErr w:type="spellEnd"/>
      <w:r w:rsidRPr="003D55D1">
        <w:rPr>
          <w:i/>
          <w:color w:val="000000" w:themeColor="text1"/>
        </w:rPr>
        <w:t xml:space="preserve"> </w:t>
      </w:r>
      <w:proofErr w:type="spellStart"/>
      <w:r w:rsidRPr="003D55D1">
        <w:rPr>
          <w:i/>
          <w:color w:val="000000" w:themeColor="text1"/>
        </w:rPr>
        <w:t>solving</w:t>
      </w:r>
      <w:proofErr w:type="spellEnd"/>
      <w:r w:rsidRPr="003D55D1">
        <w:rPr>
          <w:i/>
          <w:color w:val="000000" w:themeColor="text1"/>
        </w:rPr>
        <w:t xml:space="preserve"> collaborativo” che trae le sue origini dalla pedagogia costruttivista di </w:t>
      </w:r>
      <w:proofErr w:type="spellStart"/>
      <w:r w:rsidRPr="003D55D1">
        <w:rPr>
          <w:i/>
          <w:color w:val="000000" w:themeColor="text1"/>
        </w:rPr>
        <w:t>Vygotsky</w:t>
      </w:r>
      <w:proofErr w:type="spellEnd"/>
      <w:r w:rsidRPr="003D55D1">
        <w:rPr>
          <w:i/>
          <w:color w:val="000000" w:themeColor="text1"/>
        </w:rPr>
        <w:t>. Come ribadito dal PISA-OCSE (</w:t>
      </w:r>
      <w:proofErr w:type="spellStart"/>
      <w:r w:rsidRPr="003D55D1">
        <w:rPr>
          <w:i/>
          <w:color w:val="000000" w:themeColor="text1"/>
        </w:rPr>
        <w:t>Programme</w:t>
      </w:r>
      <w:proofErr w:type="spellEnd"/>
      <w:r w:rsidRPr="003D55D1">
        <w:rPr>
          <w:i/>
          <w:color w:val="000000" w:themeColor="text1"/>
        </w:rPr>
        <w:t xml:space="preserve"> for International </w:t>
      </w:r>
      <w:proofErr w:type="spellStart"/>
      <w:r w:rsidRPr="003D55D1">
        <w:rPr>
          <w:i/>
          <w:color w:val="000000" w:themeColor="text1"/>
        </w:rPr>
        <w:t>Student</w:t>
      </w:r>
      <w:proofErr w:type="spellEnd"/>
      <w:r w:rsidRPr="003D55D1">
        <w:rPr>
          <w:i/>
          <w:color w:val="000000" w:themeColor="text1"/>
        </w:rPr>
        <w:t xml:space="preserve"> </w:t>
      </w:r>
      <w:proofErr w:type="spellStart"/>
      <w:r w:rsidRPr="003D55D1">
        <w:rPr>
          <w:i/>
          <w:color w:val="000000" w:themeColor="text1"/>
        </w:rPr>
        <w:t>Assestment</w:t>
      </w:r>
      <w:proofErr w:type="spellEnd"/>
      <w:r w:rsidRPr="003D55D1">
        <w:rPr>
          <w:i/>
          <w:color w:val="000000" w:themeColor="text1"/>
        </w:rPr>
        <w:t>) rapporto 2015 il “</w:t>
      </w:r>
      <w:proofErr w:type="spellStart"/>
      <w:r w:rsidRPr="003D55D1">
        <w:rPr>
          <w:i/>
          <w:color w:val="000000" w:themeColor="text1"/>
        </w:rPr>
        <w:t>problem</w:t>
      </w:r>
      <w:proofErr w:type="spellEnd"/>
      <w:r w:rsidRPr="003D55D1">
        <w:rPr>
          <w:i/>
          <w:color w:val="000000" w:themeColor="text1"/>
        </w:rPr>
        <w:t xml:space="preserve"> </w:t>
      </w:r>
      <w:proofErr w:type="spellStart"/>
      <w:r w:rsidRPr="003D55D1">
        <w:rPr>
          <w:i/>
          <w:color w:val="000000" w:themeColor="text1"/>
        </w:rPr>
        <w:t>solving</w:t>
      </w:r>
      <w:proofErr w:type="spellEnd"/>
      <w:r w:rsidRPr="003D55D1">
        <w:rPr>
          <w:i/>
          <w:color w:val="000000" w:themeColor="text1"/>
        </w:rPr>
        <w:t xml:space="preserve">” è una competenza complessa che si sviluppa con una metodologia collaborativa opportunamente organizzata (in termini di ruoli, organizzazione e di visione strategica) che contiene alcuni passaggi chiave identificabili </w:t>
      </w:r>
    </w:p>
    <w:p w14:paraId="0DB89999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>(1) nel porre gli alunni in una situazione problematica,</w:t>
      </w:r>
    </w:p>
    <w:p w14:paraId="7DE94D48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 xml:space="preserve">(2) rendere loro accessibili le informazioni necessarie, </w:t>
      </w:r>
    </w:p>
    <w:p w14:paraId="7A46C707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>(3) accompagnare verso l’identificazione di ipotesi e la loro trasformazione in azioni,</w:t>
      </w:r>
    </w:p>
    <w:p w14:paraId="084E4BC3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>(4) infine verificare l’efficacia della soluzione ed eventualmente, attraverso la diagnosi dell’errore, ripartire ciclicamente dal punto (1)”.</w:t>
      </w:r>
    </w:p>
    <w:p w14:paraId="3EBD20D3" w14:textId="77777777" w:rsidR="00874743" w:rsidRPr="003D55D1" w:rsidRDefault="00874743" w:rsidP="00874743">
      <w:pPr>
        <w:pStyle w:val="NormaleWeb"/>
        <w:shd w:val="clear" w:color="auto" w:fill="FFFFFF"/>
        <w:spacing w:before="300" w:beforeAutospacing="0" w:line="480" w:lineRule="auto"/>
        <w:ind w:firstLine="708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 xml:space="preserve">Riferimenti pedagogici: pedagogia costruttivista di </w:t>
      </w:r>
      <w:proofErr w:type="spellStart"/>
      <w:r w:rsidRPr="003D55D1">
        <w:rPr>
          <w:i/>
          <w:color w:val="000000" w:themeColor="text1"/>
        </w:rPr>
        <w:t>Vygotsky</w:t>
      </w:r>
      <w:proofErr w:type="spellEnd"/>
      <w:r w:rsidRPr="003D55D1">
        <w:rPr>
          <w:i/>
          <w:color w:val="000000" w:themeColor="text1"/>
        </w:rPr>
        <w:t>.</w:t>
      </w:r>
    </w:p>
    <w:p w14:paraId="78A12633" w14:textId="77777777" w:rsidR="00874743" w:rsidRPr="003D55D1" w:rsidRDefault="00874743" w:rsidP="00874743">
      <w:pPr>
        <w:spacing w:line="480" w:lineRule="auto"/>
        <w:jc w:val="both"/>
        <w:rPr>
          <w:i/>
          <w:color w:val="000000" w:themeColor="text1"/>
        </w:rPr>
      </w:pPr>
      <w:r w:rsidRPr="003D55D1">
        <w:rPr>
          <w:i/>
          <w:color w:val="000000" w:themeColor="text1"/>
        </w:rPr>
        <w:t>(http://www.metodologiedidattiche.it/2017/12/09/problem-solving)</w:t>
      </w:r>
    </w:p>
    <w:p w14:paraId="594373C7" w14:textId="77777777" w:rsidR="00467381" w:rsidRDefault="00467381"/>
    <w:sectPr w:rsidR="00467381" w:rsidSect="000D69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84D29"/>
    <w:multiLevelType w:val="hybridMultilevel"/>
    <w:tmpl w:val="3C8672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3"/>
    <w:rsid w:val="000D6936"/>
    <w:rsid w:val="00467381"/>
    <w:rsid w:val="00874743"/>
    <w:rsid w:val="00D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C68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743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4743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87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2021-04-10T16:40:00Z</dcterms:created>
  <dcterms:modified xsi:type="dcterms:W3CDTF">2021-04-10T16:42:00Z</dcterms:modified>
</cp:coreProperties>
</file>