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065DE" w14:textId="24C2E453" w:rsidR="00DE6DD9" w:rsidRPr="00DE6DD9" w:rsidRDefault="00DE6DD9" w:rsidP="00DE6DD9">
      <w:pPr>
        <w:jc w:val="center"/>
        <w:rPr>
          <w:color w:val="FF0000"/>
        </w:rPr>
      </w:pPr>
      <w:r>
        <w:rPr>
          <w:color w:val="FF0000"/>
        </w:rPr>
        <w:t>Scheda tratta dalla Tesi di Laurea di Filippina Covello</w:t>
      </w:r>
      <w:bookmarkStart w:id="0" w:name="_GoBack"/>
      <w:bookmarkEnd w:id="0"/>
    </w:p>
    <w:p w14:paraId="3310BB68" w14:textId="77777777" w:rsidR="00DE6DD9" w:rsidRDefault="00DE6DD9" w:rsidP="00CA1148">
      <w:pPr>
        <w:spacing w:line="480" w:lineRule="auto"/>
        <w:jc w:val="both"/>
        <w:rPr>
          <w:b/>
          <w:i/>
          <w:color w:val="000000" w:themeColor="text1"/>
        </w:rPr>
      </w:pPr>
    </w:p>
    <w:p w14:paraId="0D70AB30" w14:textId="2A18A430" w:rsidR="00CA1148" w:rsidRPr="003D55D1" w:rsidRDefault="00CA1148" w:rsidP="00CA1148">
      <w:pPr>
        <w:spacing w:line="480" w:lineRule="auto"/>
        <w:jc w:val="both"/>
        <w:rPr>
          <w:b/>
          <w:i/>
          <w:color w:val="000000" w:themeColor="text1"/>
        </w:rPr>
      </w:pPr>
      <w:r w:rsidRPr="003D55D1">
        <w:rPr>
          <w:b/>
          <w:i/>
          <w:color w:val="000000" w:themeColor="text1"/>
        </w:rPr>
        <w:t>Le metodologie e le strategie didattiche più opportune</w:t>
      </w:r>
      <w:r w:rsidR="00535E44">
        <w:rPr>
          <w:b/>
          <w:i/>
          <w:color w:val="000000" w:themeColor="text1"/>
        </w:rPr>
        <w:t xml:space="preserve"> per l’Apprendimento significativo ed il perseguimento della Finalità del Servizio Nazionale di Istruzione e Formazione.</w:t>
      </w:r>
      <w:r w:rsidRPr="003D55D1">
        <w:rPr>
          <w:b/>
          <w:i/>
          <w:color w:val="000000" w:themeColor="text1"/>
        </w:rPr>
        <w:t xml:space="preserve"> </w:t>
      </w:r>
    </w:p>
    <w:p w14:paraId="36640424" w14:textId="77777777" w:rsidR="00CA1148" w:rsidRPr="003D55D1" w:rsidRDefault="00CA1148" w:rsidP="00CA1148">
      <w:pPr>
        <w:spacing w:line="480" w:lineRule="auto"/>
        <w:ind w:left="708"/>
        <w:jc w:val="both"/>
        <w:rPr>
          <w:color w:val="000000" w:themeColor="text1"/>
        </w:rPr>
      </w:pPr>
      <w:r w:rsidRPr="003D55D1">
        <w:rPr>
          <w:color w:val="000000" w:themeColor="text1"/>
        </w:rPr>
        <w:t xml:space="preserve">Le </w:t>
      </w:r>
      <w:r w:rsidRPr="003D55D1">
        <w:rPr>
          <w:i/>
          <w:color w:val="000000" w:themeColor="text1"/>
        </w:rPr>
        <w:t>metodologie</w:t>
      </w:r>
      <w:r w:rsidRPr="003D55D1">
        <w:rPr>
          <w:color w:val="000000" w:themeColor="text1"/>
        </w:rPr>
        <w:t xml:space="preserve"> svolgono un ruolo fondamentale nella qualità dell’apprendimento, oltre che nella ricerca della </w:t>
      </w:r>
      <w:r w:rsidRPr="003D55D1">
        <w:rPr>
          <w:i/>
          <w:color w:val="000000" w:themeColor="text1"/>
        </w:rPr>
        <w:t>motivazione</w:t>
      </w:r>
      <w:r w:rsidRPr="003D55D1">
        <w:rPr>
          <w:color w:val="000000" w:themeColor="text1"/>
        </w:rPr>
        <w:t>,  e si configurano come strumenti basilari per:</w:t>
      </w:r>
    </w:p>
    <w:p w14:paraId="29A89F46" w14:textId="2669E235" w:rsidR="00CA1148" w:rsidRPr="00535E44" w:rsidRDefault="00CA1148" w:rsidP="00535E44">
      <w:pPr>
        <w:pStyle w:val="Paragrafoelenco"/>
        <w:numPr>
          <w:ilvl w:val="0"/>
          <w:numId w:val="1"/>
        </w:numPr>
        <w:spacing w:after="200"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3D55D1">
        <w:rPr>
          <w:rFonts w:ascii="Times New Roman" w:hAnsi="Times New Roman" w:cs="Times New Roman"/>
          <w:color w:val="000000" w:themeColor="text1"/>
        </w:rPr>
        <w:t>la maturazione dell’</w:t>
      </w:r>
      <w:r w:rsidRPr="003D55D1">
        <w:rPr>
          <w:rFonts w:ascii="Times New Roman" w:hAnsi="Times New Roman" w:cs="Times New Roman"/>
          <w:i/>
          <w:color w:val="000000" w:themeColor="text1"/>
        </w:rPr>
        <w:t>apprendimento significativo</w:t>
      </w:r>
      <w:r w:rsidRPr="003D55D1">
        <w:rPr>
          <w:rStyle w:val="Rimandonotaapidipagina"/>
          <w:rFonts w:ascii="Times New Roman" w:hAnsi="Times New Roman" w:cs="Times New Roman"/>
          <w:i/>
          <w:color w:val="000000" w:themeColor="text1"/>
        </w:rPr>
        <w:footnoteReference w:id="1"/>
      </w:r>
      <w:r w:rsidRPr="003D55D1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3D55D1">
        <w:rPr>
          <w:rFonts w:ascii="Times New Roman" w:hAnsi="Times New Roman" w:cs="Times New Roman"/>
          <w:color w:val="000000" w:themeColor="text1"/>
        </w:rPr>
        <w:t xml:space="preserve">e la conquista della </w:t>
      </w:r>
      <w:r w:rsidRPr="003D55D1">
        <w:rPr>
          <w:rFonts w:ascii="Times New Roman" w:hAnsi="Times New Roman" w:cs="Times New Roman"/>
          <w:i/>
          <w:color w:val="000000" w:themeColor="text1"/>
        </w:rPr>
        <w:t>metacognizione</w:t>
      </w:r>
      <w:r w:rsidRPr="003D55D1">
        <w:rPr>
          <w:rFonts w:ascii="Times New Roman" w:hAnsi="Times New Roman" w:cs="Times New Roman"/>
          <w:color w:val="000000" w:themeColor="text1"/>
        </w:rPr>
        <w:t xml:space="preserve"> da parte degli alunni</w:t>
      </w:r>
      <w:r w:rsidRPr="003D55D1">
        <w:rPr>
          <w:rStyle w:val="Rimandonotaapidipagina"/>
          <w:rFonts w:ascii="Times New Roman" w:hAnsi="Times New Roman" w:cs="Times New Roman"/>
          <w:color w:val="000000" w:themeColor="text1"/>
        </w:rPr>
        <w:footnoteReference w:id="2"/>
      </w:r>
      <w:r w:rsidRPr="003D55D1">
        <w:rPr>
          <w:rFonts w:ascii="Times New Roman" w:hAnsi="Times New Roman" w:cs="Times New Roman"/>
          <w:color w:val="000000" w:themeColor="text1"/>
        </w:rPr>
        <w:t>;</w:t>
      </w:r>
    </w:p>
    <w:p w14:paraId="44F30FC7" w14:textId="77777777" w:rsidR="00CA1148" w:rsidRPr="003D55D1" w:rsidRDefault="00CA1148" w:rsidP="00CA1148">
      <w:pPr>
        <w:pStyle w:val="Paragrafoelenco"/>
        <w:numPr>
          <w:ilvl w:val="0"/>
          <w:numId w:val="1"/>
        </w:numPr>
        <w:spacing w:after="200"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3D55D1">
        <w:rPr>
          <w:rFonts w:ascii="Times New Roman" w:hAnsi="Times New Roman" w:cs="Times New Roman"/>
          <w:color w:val="000000" w:themeColor="text1"/>
        </w:rPr>
        <w:t xml:space="preserve">il perseguimento degli </w:t>
      </w:r>
      <w:r w:rsidRPr="003D55D1">
        <w:rPr>
          <w:rFonts w:ascii="Times New Roman" w:hAnsi="Times New Roman" w:cs="Times New Roman"/>
          <w:i/>
          <w:color w:val="000000" w:themeColor="text1"/>
        </w:rPr>
        <w:t>obiettivi formativi</w:t>
      </w:r>
      <w:r w:rsidRPr="003D55D1">
        <w:rPr>
          <w:rFonts w:ascii="Times New Roman" w:hAnsi="Times New Roman" w:cs="Times New Roman"/>
          <w:color w:val="000000" w:themeColor="text1"/>
        </w:rPr>
        <w:t xml:space="preserve"> che caratterizzano il </w:t>
      </w:r>
      <w:r w:rsidRPr="003D55D1">
        <w:rPr>
          <w:rFonts w:ascii="Times New Roman" w:hAnsi="Times New Roman" w:cs="Times New Roman"/>
          <w:i/>
          <w:color w:val="000000" w:themeColor="text1"/>
        </w:rPr>
        <w:t>processo di formazione</w:t>
      </w:r>
      <w:r w:rsidRPr="003D55D1">
        <w:rPr>
          <w:rFonts w:ascii="Times New Roman" w:hAnsi="Times New Roman" w:cs="Times New Roman"/>
          <w:color w:val="000000" w:themeColor="text1"/>
        </w:rPr>
        <w:t xml:space="preserve">, con riferimento alla </w:t>
      </w:r>
      <w:r w:rsidRPr="003D55D1">
        <w:rPr>
          <w:rFonts w:ascii="Times New Roman" w:hAnsi="Times New Roman" w:cs="Times New Roman"/>
          <w:i/>
          <w:color w:val="000000" w:themeColor="text1"/>
        </w:rPr>
        <w:t>finalità perseguita</w:t>
      </w:r>
      <w:r w:rsidRPr="003D55D1">
        <w:rPr>
          <w:rFonts w:ascii="Times New Roman" w:hAnsi="Times New Roman" w:cs="Times New Roman"/>
          <w:color w:val="000000" w:themeColor="text1"/>
        </w:rPr>
        <w:t xml:space="preserve"> dal Servizio Nazionale di Istruzione e Formazione: (</w:t>
      </w:r>
      <w:r w:rsidRPr="003D55D1">
        <w:rPr>
          <w:rFonts w:ascii="Times New Roman" w:hAnsi="Times New Roman" w:cs="Times New Roman"/>
          <w:i/>
          <w:color w:val="000000" w:themeColor="text1"/>
        </w:rPr>
        <w:t>dare vita, nel tempo e progressivamente, insieme alla famiglia ed a tutte le altre istituzioni che operano in contesti non formali e informali, ad un soggetto/persona connotato dal possesso di strumenti culturali, valori umani e capacità relazionali</w:t>
      </w:r>
      <w:r w:rsidRPr="003D55D1">
        <w:rPr>
          <w:rFonts w:ascii="Times New Roman" w:hAnsi="Times New Roman" w:cs="Times New Roman"/>
          <w:color w:val="000000" w:themeColor="text1"/>
        </w:rPr>
        <w:t>), come si evince dalla lettura dei princìpi espressi nella Carta Costituzionale del nostro Paese.</w:t>
      </w:r>
    </w:p>
    <w:p w14:paraId="3BB12CD8" w14:textId="77777777" w:rsidR="00CA1148" w:rsidRPr="003D55D1" w:rsidRDefault="00CA1148" w:rsidP="00CA1148">
      <w:pPr>
        <w:pStyle w:val="Paragrafoelenco"/>
        <w:spacing w:line="48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712355C" w14:textId="77777777" w:rsidR="00CA1148" w:rsidRPr="003D55D1" w:rsidRDefault="00CA1148" w:rsidP="00CA1148">
      <w:pPr>
        <w:spacing w:line="480" w:lineRule="auto"/>
        <w:ind w:firstLine="708"/>
        <w:jc w:val="both"/>
        <w:rPr>
          <w:color w:val="000000" w:themeColor="text1"/>
        </w:rPr>
      </w:pPr>
      <w:r w:rsidRPr="003D55D1">
        <w:rPr>
          <w:color w:val="000000" w:themeColor="text1"/>
        </w:rPr>
        <w:t xml:space="preserve">La scelta delle metodologie non è compito del singolo docente. Essa, per una malintesa interpretazione della </w:t>
      </w:r>
      <w:r w:rsidRPr="003D55D1">
        <w:rPr>
          <w:i/>
          <w:color w:val="000000" w:themeColor="text1"/>
        </w:rPr>
        <w:t>libertà di insegnamento</w:t>
      </w:r>
      <w:r w:rsidRPr="003D55D1">
        <w:rPr>
          <w:color w:val="000000" w:themeColor="text1"/>
        </w:rPr>
        <w:t xml:space="preserve">, spesso costituisce un danno per la buona riuscita dei processi di apprendimento e di formazione. </w:t>
      </w:r>
    </w:p>
    <w:p w14:paraId="3095CA90" w14:textId="77777777" w:rsidR="00CA1148" w:rsidRPr="003D55D1" w:rsidRDefault="00CA1148" w:rsidP="00CA1148">
      <w:pPr>
        <w:spacing w:line="480" w:lineRule="auto"/>
        <w:jc w:val="both"/>
        <w:rPr>
          <w:color w:val="000000" w:themeColor="text1"/>
        </w:rPr>
      </w:pPr>
      <w:r w:rsidRPr="003D55D1">
        <w:rPr>
          <w:color w:val="000000" w:themeColor="text1"/>
        </w:rPr>
        <w:t>N</w:t>
      </w:r>
      <w:r w:rsidRPr="003D55D1">
        <w:rPr>
          <w:color w:val="000000" w:themeColor="text1"/>
          <w:shd w:val="clear" w:color="auto" w:fill="FFFFFF"/>
        </w:rPr>
        <w:t xml:space="preserve">ell’art. 1 del D.Lgs. 16 aprile 1994, n. 297 (Testo unico delle disposizioni legislative vigenti in materia di istruzione valido per le scuole di ogni ordine e grado) che sancisce: "… </w:t>
      </w:r>
      <w:r w:rsidRPr="003D55D1">
        <w:rPr>
          <w:i/>
          <w:color w:val="000000" w:themeColor="text1"/>
          <w:shd w:val="clear" w:color="auto" w:fill="FFFFFF"/>
        </w:rPr>
        <w:t>la libertà d’insegnamento è intesa come </w:t>
      </w:r>
      <w:r w:rsidRPr="003D55D1">
        <w:rPr>
          <w:i/>
          <w:iCs/>
          <w:color w:val="000000" w:themeColor="text1"/>
          <w:shd w:val="clear" w:color="auto" w:fill="FFFFFF"/>
        </w:rPr>
        <w:t>autonomia didattica </w:t>
      </w:r>
      <w:r w:rsidRPr="003D55D1">
        <w:rPr>
          <w:i/>
          <w:color w:val="000000" w:themeColor="text1"/>
          <w:shd w:val="clear" w:color="auto" w:fill="FFFFFF"/>
        </w:rPr>
        <w:t>e come </w:t>
      </w:r>
      <w:r w:rsidRPr="003D55D1">
        <w:rPr>
          <w:i/>
          <w:iCs/>
          <w:color w:val="000000" w:themeColor="text1"/>
          <w:shd w:val="clear" w:color="auto" w:fill="FFFFFF"/>
        </w:rPr>
        <w:t>libera espressione culturale del docente</w:t>
      </w:r>
      <w:r w:rsidRPr="003D55D1">
        <w:rPr>
          <w:i/>
          <w:color w:val="000000" w:themeColor="text1"/>
          <w:shd w:val="clear" w:color="auto" w:fill="FFFFFF"/>
        </w:rPr>
        <w:t>… ed è diretta a promuovere, attraverso un confronto aperto di posizioni culturali, la piena formazione della personalità degli alunni</w:t>
      </w:r>
      <w:r w:rsidRPr="003D55D1">
        <w:rPr>
          <w:color w:val="000000" w:themeColor="text1"/>
          <w:shd w:val="clear" w:color="auto" w:fill="FFFFFF"/>
        </w:rPr>
        <w:t>"</w:t>
      </w:r>
      <w:r w:rsidRPr="003D55D1">
        <w:rPr>
          <w:color w:val="000000" w:themeColor="text1"/>
        </w:rPr>
        <w:t>.</w:t>
      </w:r>
    </w:p>
    <w:p w14:paraId="7D88BC5E" w14:textId="77777777" w:rsidR="00CA1148" w:rsidRPr="003D55D1" w:rsidRDefault="00CA1148" w:rsidP="00CA1148">
      <w:pPr>
        <w:spacing w:line="480" w:lineRule="auto"/>
        <w:ind w:firstLine="360"/>
        <w:jc w:val="both"/>
        <w:rPr>
          <w:color w:val="000000" w:themeColor="text1"/>
        </w:rPr>
      </w:pPr>
      <w:r w:rsidRPr="003D55D1">
        <w:rPr>
          <w:color w:val="000000" w:themeColor="text1"/>
        </w:rPr>
        <w:lastRenderedPageBreak/>
        <w:t xml:space="preserve">Le </w:t>
      </w:r>
      <w:r w:rsidRPr="003D55D1">
        <w:rPr>
          <w:i/>
          <w:color w:val="000000" w:themeColor="text1"/>
        </w:rPr>
        <w:t>metodologie</w:t>
      </w:r>
      <w:r w:rsidRPr="003D55D1">
        <w:rPr>
          <w:color w:val="000000" w:themeColor="text1"/>
        </w:rPr>
        <w:t xml:space="preserve"> non vanno confuse con le </w:t>
      </w:r>
      <w:r w:rsidRPr="003D55D1">
        <w:rPr>
          <w:i/>
          <w:color w:val="000000" w:themeColor="text1"/>
        </w:rPr>
        <w:t>didattiche disciplinari specifiche</w:t>
      </w:r>
      <w:r w:rsidRPr="003D55D1">
        <w:rPr>
          <w:color w:val="000000" w:themeColor="text1"/>
        </w:rPr>
        <w:t xml:space="preserve"> e vanno scelte, collegialmente, nelle sedi appropriate (Collegio dei docenti – Consigli di intersezione, interclasse), in funzione:</w:t>
      </w:r>
    </w:p>
    <w:p w14:paraId="01AF5BFC" w14:textId="77777777" w:rsidR="00CA1148" w:rsidRPr="003D55D1" w:rsidRDefault="00CA1148" w:rsidP="00CA1148">
      <w:pPr>
        <w:pStyle w:val="Paragrafoelenco"/>
        <w:numPr>
          <w:ilvl w:val="0"/>
          <w:numId w:val="1"/>
        </w:numPr>
        <w:spacing w:after="200"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3D55D1">
        <w:rPr>
          <w:rFonts w:ascii="Times New Roman" w:hAnsi="Times New Roman" w:cs="Times New Roman"/>
          <w:color w:val="000000" w:themeColor="text1"/>
        </w:rPr>
        <w:t xml:space="preserve">della </w:t>
      </w:r>
      <w:r w:rsidRPr="003D55D1">
        <w:rPr>
          <w:rFonts w:ascii="Times New Roman" w:hAnsi="Times New Roman" w:cs="Times New Roman"/>
          <w:i/>
          <w:color w:val="000000" w:themeColor="text1"/>
        </w:rPr>
        <w:t>finalità</w:t>
      </w:r>
      <w:r w:rsidRPr="003D55D1">
        <w:rPr>
          <w:rFonts w:ascii="Times New Roman" w:hAnsi="Times New Roman" w:cs="Times New Roman"/>
          <w:color w:val="000000" w:themeColor="text1"/>
        </w:rPr>
        <w:t xml:space="preserve"> perseguita del S.N.I. </w:t>
      </w:r>
    </w:p>
    <w:p w14:paraId="3F689383" w14:textId="77777777" w:rsidR="00CA1148" w:rsidRPr="003D55D1" w:rsidRDefault="00CA1148" w:rsidP="00CA1148">
      <w:pPr>
        <w:pStyle w:val="Paragrafoelenco"/>
        <w:numPr>
          <w:ilvl w:val="1"/>
          <w:numId w:val="1"/>
        </w:numPr>
        <w:spacing w:after="200"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3D55D1">
        <w:rPr>
          <w:rFonts w:ascii="Times New Roman" w:hAnsi="Times New Roman" w:cs="Times New Roman"/>
          <w:color w:val="000000" w:themeColor="text1"/>
        </w:rPr>
        <w:t>(</w:t>
      </w:r>
      <w:r w:rsidRPr="003D55D1">
        <w:rPr>
          <w:rFonts w:ascii="Times New Roman" w:hAnsi="Times New Roman" w:cs="Times New Roman"/>
          <w:i/>
          <w:color w:val="000000" w:themeColor="text1"/>
        </w:rPr>
        <w:t>formazione di un soggetto uomo/cittadino in grado di testimoniare la conoscenza e la pratica dei valori della persona e disponibile a mettere a disposizione della società di cui fa parte le proprie competenze professionali per il continuo miglioramento delle condizioni di vita di tutti)</w:t>
      </w:r>
    </w:p>
    <w:p w14:paraId="29EFCE94" w14:textId="77777777" w:rsidR="00CA1148" w:rsidRPr="003D55D1" w:rsidRDefault="00CA1148" w:rsidP="00CA1148">
      <w:pPr>
        <w:pStyle w:val="Paragrafoelenco"/>
        <w:numPr>
          <w:ilvl w:val="0"/>
          <w:numId w:val="1"/>
        </w:numPr>
        <w:spacing w:after="200"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3D55D1">
        <w:rPr>
          <w:rFonts w:ascii="Times New Roman" w:hAnsi="Times New Roman" w:cs="Times New Roman"/>
          <w:color w:val="000000" w:themeColor="text1"/>
        </w:rPr>
        <w:t xml:space="preserve">del </w:t>
      </w:r>
      <w:r w:rsidRPr="003D55D1">
        <w:rPr>
          <w:rFonts w:ascii="Times New Roman" w:hAnsi="Times New Roman" w:cs="Times New Roman"/>
          <w:i/>
          <w:color w:val="000000" w:themeColor="text1"/>
        </w:rPr>
        <w:t>profilo</w:t>
      </w:r>
      <w:r w:rsidRPr="003D55D1">
        <w:rPr>
          <w:rFonts w:ascii="Times New Roman" w:hAnsi="Times New Roman" w:cs="Times New Roman"/>
          <w:color w:val="000000" w:themeColor="text1"/>
        </w:rPr>
        <w:t xml:space="preserve"> dello studente in uscita dal Primo Ciclo di Istruzione </w:t>
      </w:r>
    </w:p>
    <w:p w14:paraId="6FD4C0E8" w14:textId="77777777" w:rsidR="00CA1148" w:rsidRPr="003D55D1" w:rsidRDefault="00CA1148" w:rsidP="00CA1148">
      <w:pPr>
        <w:pStyle w:val="Paragrafoelenco"/>
        <w:numPr>
          <w:ilvl w:val="1"/>
          <w:numId w:val="1"/>
        </w:numPr>
        <w:spacing w:after="200" w:line="480" w:lineRule="auto"/>
        <w:jc w:val="both"/>
        <w:rPr>
          <w:rFonts w:ascii="Times New Roman" w:hAnsi="Times New Roman" w:cs="Times New Roman"/>
          <w:color w:val="000000" w:themeColor="text1"/>
        </w:rPr>
      </w:pPr>
      <w:r w:rsidRPr="003D55D1">
        <w:rPr>
          <w:rFonts w:ascii="Times New Roman" w:hAnsi="Times New Roman" w:cs="Times New Roman"/>
          <w:color w:val="000000" w:themeColor="text1"/>
        </w:rPr>
        <w:t>(</w:t>
      </w:r>
      <w:r w:rsidRPr="003D55D1">
        <w:rPr>
          <w:rFonts w:ascii="Times New Roman" w:hAnsi="Times New Roman" w:cs="Times New Roman"/>
          <w:i/>
          <w:color w:val="000000" w:themeColor="text1"/>
        </w:rPr>
        <w:t>formazione di un soggetto che si avvia a vivere in autonomia e che necessita, quindi, di conoscenze selezionate che gli permettano di maturare le competenze ritenute indispensabili per la soluzione di problemi tipici della sua età, affrontati in modo personale e sempre più prossimi alla razionalità)</w:t>
      </w:r>
    </w:p>
    <w:p w14:paraId="4FF96683" w14:textId="77777777" w:rsidR="00CA1148" w:rsidRPr="003D55D1" w:rsidRDefault="00CA1148" w:rsidP="00CA1148">
      <w:pPr>
        <w:pStyle w:val="Paragrafoelenco"/>
        <w:numPr>
          <w:ilvl w:val="0"/>
          <w:numId w:val="1"/>
        </w:numPr>
        <w:spacing w:after="200" w:line="48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3D55D1">
        <w:rPr>
          <w:rFonts w:ascii="Times New Roman" w:hAnsi="Times New Roman" w:cs="Times New Roman"/>
          <w:color w:val="000000" w:themeColor="text1"/>
        </w:rPr>
        <w:t xml:space="preserve">delle </w:t>
      </w:r>
      <w:r w:rsidRPr="003D55D1">
        <w:rPr>
          <w:rFonts w:ascii="Times New Roman" w:hAnsi="Times New Roman" w:cs="Times New Roman"/>
          <w:i/>
          <w:color w:val="000000" w:themeColor="text1"/>
        </w:rPr>
        <w:t xml:space="preserve">competenze </w:t>
      </w:r>
      <w:r w:rsidRPr="003D55D1">
        <w:rPr>
          <w:rFonts w:ascii="Times New Roman" w:hAnsi="Times New Roman" w:cs="Times New Roman"/>
          <w:color w:val="000000" w:themeColor="text1"/>
        </w:rPr>
        <w:t xml:space="preserve">attese a conclusione delle attività didattiche messe in atto </w:t>
      </w:r>
    </w:p>
    <w:p w14:paraId="2DDE8E87" w14:textId="77777777" w:rsidR="00CA1148" w:rsidRPr="003D55D1" w:rsidRDefault="00CA1148" w:rsidP="00CA1148">
      <w:pPr>
        <w:pStyle w:val="Paragrafoelenco"/>
        <w:numPr>
          <w:ilvl w:val="1"/>
          <w:numId w:val="1"/>
        </w:numPr>
        <w:spacing w:after="200" w:line="48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3D55D1">
        <w:rPr>
          <w:rFonts w:ascii="Times New Roman" w:hAnsi="Times New Roman" w:cs="Times New Roman"/>
          <w:color w:val="000000" w:themeColor="text1"/>
        </w:rPr>
        <w:t>(</w:t>
      </w:r>
      <w:r w:rsidRPr="003D55D1">
        <w:rPr>
          <w:rFonts w:ascii="Times New Roman" w:hAnsi="Times New Roman" w:cs="Times New Roman"/>
          <w:i/>
          <w:color w:val="000000" w:themeColor="text1"/>
        </w:rPr>
        <w:t>in modo particolare mediante Unità di Apprendimento multidisciplinari in grado di fornire ad ogni alunno gli strumenti più appropriati e le strategie operative più opportune per affrontare e risolvere i problemi legati all’apprendimento e, più in generale, alla formazione)</w:t>
      </w:r>
    </w:p>
    <w:p w14:paraId="4E0E89D7" w14:textId="77777777" w:rsidR="00CA1148" w:rsidRPr="003D55D1" w:rsidRDefault="00CA1148" w:rsidP="00CA1148">
      <w:pPr>
        <w:spacing w:line="480" w:lineRule="auto"/>
        <w:jc w:val="both"/>
        <w:rPr>
          <w:color w:val="000000" w:themeColor="text1"/>
        </w:rPr>
      </w:pPr>
      <w:r w:rsidRPr="003D55D1">
        <w:rPr>
          <w:color w:val="000000" w:themeColor="text1"/>
        </w:rPr>
        <w:t xml:space="preserve">e costituiscono lo </w:t>
      </w:r>
      <w:r w:rsidRPr="003D55D1">
        <w:rPr>
          <w:i/>
          <w:color w:val="000000" w:themeColor="text1"/>
        </w:rPr>
        <w:t>sfondo operativo</w:t>
      </w:r>
      <w:r w:rsidRPr="003D55D1">
        <w:rPr>
          <w:color w:val="000000" w:themeColor="text1"/>
        </w:rPr>
        <w:t xml:space="preserve"> nel quale si svolgono tutte le operazioni legate ai tre concetti fondamentali su cui si sviluppa tutta l’azione dell’Istituzione-Scuola: </w:t>
      </w:r>
    </w:p>
    <w:p w14:paraId="1ECACACF" w14:textId="77777777" w:rsidR="00CA1148" w:rsidRPr="003D55D1" w:rsidRDefault="00CA1148" w:rsidP="00CA1148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3D55D1">
        <w:rPr>
          <w:rFonts w:ascii="Times New Roman" w:hAnsi="Times New Roman" w:cs="Times New Roman"/>
          <w:i/>
          <w:color w:val="000000" w:themeColor="text1"/>
        </w:rPr>
        <w:t xml:space="preserve">Istruzione </w:t>
      </w:r>
    </w:p>
    <w:p w14:paraId="64D32889" w14:textId="77777777" w:rsidR="00CA1148" w:rsidRPr="003D55D1" w:rsidRDefault="00CA1148" w:rsidP="00CA1148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3D55D1">
        <w:rPr>
          <w:rFonts w:ascii="Times New Roman" w:hAnsi="Times New Roman" w:cs="Times New Roman"/>
          <w:i/>
          <w:color w:val="000000" w:themeColor="text1"/>
        </w:rPr>
        <w:t xml:space="preserve">Educazione </w:t>
      </w:r>
    </w:p>
    <w:p w14:paraId="13C6F899" w14:textId="77777777" w:rsidR="00CA1148" w:rsidRPr="003D55D1" w:rsidRDefault="00CA1148" w:rsidP="00CA1148">
      <w:pPr>
        <w:pStyle w:val="Paragrafoelenco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3D55D1">
        <w:rPr>
          <w:rFonts w:ascii="Times New Roman" w:hAnsi="Times New Roman" w:cs="Times New Roman"/>
          <w:i/>
          <w:color w:val="000000" w:themeColor="text1"/>
        </w:rPr>
        <w:t>Formazione.</w:t>
      </w:r>
    </w:p>
    <w:p w14:paraId="533BBD7A" w14:textId="77777777" w:rsidR="00CA1148" w:rsidRPr="003D55D1" w:rsidRDefault="00CA1148" w:rsidP="00CA1148">
      <w:pPr>
        <w:spacing w:line="480" w:lineRule="auto"/>
        <w:ind w:firstLine="360"/>
        <w:jc w:val="both"/>
        <w:rPr>
          <w:color w:val="000000" w:themeColor="text1"/>
        </w:rPr>
      </w:pPr>
      <w:r w:rsidRPr="003D55D1">
        <w:rPr>
          <w:color w:val="000000" w:themeColor="text1"/>
        </w:rPr>
        <w:t xml:space="preserve">Ognuna delle metodologie presenta una </w:t>
      </w:r>
      <w:r w:rsidRPr="003D55D1">
        <w:rPr>
          <w:i/>
          <w:color w:val="000000" w:themeColor="text1"/>
        </w:rPr>
        <w:t xml:space="preserve">propria specificità </w:t>
      </w:r>
      <w:r w:rsidRPr="003D55D1">
        <w:rPr>
          <w:color w:val="000000" w:themeColor="text1"/>
        </w:rPr>
        <w:t xml:space="preserve">ed è finalizzata ad ottenere uno  specifico risultato. </w:t>
      </w:r>
    </w:p>
    <w:p w14:paraId="35E0DE7E" w14:textId="77777777" w:rsidR="00CA1148" w:rsidRPr="003D55D1" w:rsidRDefault="00CA1148" w:rsidP="00CA1148">
      <w:pPr>
        <w:spacing w:line="480" w:lineRule="auto"/>
        <w:jc w:val="both"/>
        <w:rPr>
          <w:color w:val="000000" w:themeColor="text1"/>
        </w:rPr>
      </w:pPr>
      <w:r w:rsidRPr="003D55D1">
        <w:rPr>
          <w:color w:val="000000" w:themeColor="text1"/>
        </w:rPr>
        <w:t xml:space="preserve">Nella prassi didattica quotidiana sono spesso </w:t>
      </w:r>
      <w:r w:rsidRPr="003D55D1">
        <w:rPr>
          <w:i/>
          <w:color w:val="000000" w:themeColor="text1"/>
        </w:rPr>
        <w:t>compresenti</w:t>
      </w:r>
      <w:r w:rsidRPr="003D55D1">
        <w:rPr>
          <w:color w:val="000000" w:themeColor="text1"/>
        </w:rPr>
        <w:t xml:space="preserve"> varie metodologie, che si avvalgono di strategie diversificate, scelte in relazione alla </w:t>
      </w:r>
      <w:r w:rsidRPr="003D55D1">
        <w:rPr>
          <w:i/>
          <w:color w:val="000000" w:themeColor="text1"/>
        </w:rPr>
        <w:t>tipologia di attività in svolgimento</w:t>
      </w:r>
      <w:r w:rsidRPr="003D55D1">
        <w:rPr>
          <w:color w:val="000000" w:themeColor="text1"/>
        </w:rPr>
        <w:t xml:space="preserve"> ed alla </w:t>
      </w:r>
      <w:r w:rsidRPr="003D55D1">
        <w:rPr>
          <w:i/>
          <w:color w:val="000000" w:themeColor="text1"/>
        </w:rPr>
        <w:t>dimensione formativa</w:t>
      </w:r>
      <w:r w:rsidRPr="003D55D1">
        <w:rPr>
          <w:color w:val="000000" w:themeColor="text1"/>
        </w:rPr>
        <w:t xml:space="preserve"> che si intende alimentare. Tale scelta tiene conto della specificità degli obiettivi cognitivi che si intende far raggiungere agli alunni e, quindi, delle possibilità che essa offre per l’</w:t>
      </w:r>
      <w:r w:rsidRPr="003D55D1">
        <w:rPr>
          <w:i/>
          <w:color w:val="000000" w:themeColor="text1"/>
        </w:rPr>
        <w:t xml:space="preserve">ottimizzazione e la facilitazione </w:t>
      </w:r>
      <w:r w:rsidRPr="003D55D1">
        <w:rPr>
          <w:color w:val="000000" w:themeColor="text1"/>
        </w:rPr>
        <w:t>del conseguente apprendimento significativo atteso.</w:t>
      </w:r>
    </w:p>
    <w:p w14:paraId="0EC45434" w14:textId="77777777" w:rsidR="00CA1148" w:rsidRPr="003D55D1" w:rsidRDefault="00CA1148" w:rsidP="00CA1148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3D55D1">
        <w:rPr>
          <w:rFonts w:ascii="Times New Roman" w:hAnsi="Times New Roman" w:cs="Times New Roman"/>
          <w:i/>
          <w:color w:val="000000" w:themeColor="text1"/>
        </w:rPr>
        <w:t xml:space="preserve">Più le metodologie rispondono a tali principi, più gli alunni sono facilitati nell’apprendimento, più guadagnano autostima; </w:t>
      </w:r>
    </w:p>
    <w:p w14:paraId="1CDF0CDC" w14:textId="77777777" w:rsidR="00CA1148" w:rsidRPr="003D55D1" w:rsidRDefault="00CA1148" w:rsidP="00CA1148">
      <w:pPr>
        <w:pStyle w:val="Paragrafoelenco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3D55D1">
        <w:rPr>
          <w:rFonts w:ascii="Times New Roman" w:hAnsi="Times New Roman" w:cs="Times New Roman"/>
          <w:i/>
          <w:color w:val="000000" w:themeColor="text1"/>
        </w:rPr>
        <w:t xml:space="preserve">più si percepiscono protagonisti del loro apprendimento e della loro formazione, più sono motivati alla frequenza delle attività scolastiche. </w:t>
      </w:r>
    </w:p>
    <w:p w14:paraId="33FD0FB7" w14:textId="77777777" w:rsidR="00CA1148" w:rsidRPr="003D55D1" w:rsidRDefault="00CA1148" w:rsidP="00CA1148">
      <w:pPr>
        <w:spacing w:line="480" w:lineRule="auto"/>
        <w:jc w:val="both"/>
        <w:rPr>
          <w:color w:val="000000" w:themeColor="text1"/>
        </w:rPr>
      </w:pPr>
      <w:r w:rsidRPr="003D55D1">
        <w:rPr>
          <w:color w:val="000000" w:themeColor="text1"/>
        </w:rPr>
        <w:t xml:space="preserve">Le metodologie a disposizione della scuola, frutto della ricerca psico-pedagogico-didattica, sono tante e ognuna di esse presenta uno o più aspetti positivi, in relazione al </w:t>
      </w:r>
      <w:r w:rsidRPr="003D55D1">
        <w:rPr>
          <w:i/>
          <w:color w:val="000000" w:themeColor="text1"/>
        </w:rPr>
        <w:t>fondamento teorico</w:t>
      </w:r>
      <w:r w:rsidRPr="003D55D1">
        <w:rPr>
          <w:color w:val="000000" w:themeColor="text1"/>
        </w:rPr>
        <w:t xml:space="preserve"> che le connota scientificamente.</w:t>
      </w:r>
    </w:p>
    <w:p w14:paraId="0E50B760" w14:textId="77777777" w:rsidR="00CA1148" w:rsidRPr="003D55D1" w:rsidRDefault="00CA1148" w:rsidP="00CA1148">
      <w:pPr>
        <w:spacing w:line="480" w:lineRule="auto"/>
        <w:ind w:firstLine="708"/>
        <w:jc w:val="both"/>
        <w:rPr>
          <w:i/>
          <w:color w:val="000000" w:themeColor="text1"/>
        </w:rPr>
      </w:pPr>
      <w:r w:rsidRPr="003D55D1">
        <w:rPr>
          <w:color w:val="000000" w:themeColor="text1"/>
        </w:rPr>
        <w:t xml:space="preserve">Qui, di seguito, sono descritte quelle che maggiormente dimostrano di essere funzionali alla realizzazione del progetto formativo perseguito dal Servizio Nazionale di Istruzione e Formazione del nostro Paese.  </w:t>
      </w:r>
    </w:p>
    <w:p w14:paraId="499793D3" w14:textId="77777777" w:rsidR="00CA1148" w:rsidRPr="003D55D1" w:rsidRDefault="00CA1148" w:rsidP="00CA1148">
      <w:pPr>
        <w:spacing w:line="480" w:lineRule="auto"/>
        <w:ind w:firstLine="708"/>
        <w:jc w:val="both"/>
        <w:rPr>
          <w:color w:val="000000" w:themeColor="text1"/>
        </w:rPr>
      </w:pPr>
      <w:r w:rsidRPr="003D55D1">
        <w:rPr>
          <w:color w:val="000000" w:themeColor="text1"/>
        </w:rPr>
        <w:t>Tenendo presente tale progetto, la metodologia indispensabile è da considerare quella che viene definita “</w:t>
      </w:r>
      <w:r w:rsidRPr="003D55D1">
        <w:rPr>
          <w:i/>
          <w:color w:val="000000" w:themeColor="text1"/>
        </w:rPr>
        <w:t>apprendimento cooperativo</w:t>
      </w:r>
      <w:r w:rsidRPr="003D55D1">
        <w:rPr>
          <w:color w:val="000000" w:themeColor="text1"/>
        </w:rPr>
        <w:t>” (M. Castoldi) o anche “</w:t>
      </w:r>
      <w:r w:rsidRPr="003D55D1">
        <w:rPr>
          <w:i/>
          <w:color w:val="000000" w:themeColor="text1"/>
        </w:rPr>
        <w:t>cooperative learning</w:t>
      </w:r>
      <w:r w:rsidRPr="003D55D1">
        <w:rPr>
          <w:color w:val="000000" w:themeColor="text1"/>
        </w:rPr>
        <w:t>” (Dewey – Lewin e altri).</w:t>
      </w:r>
    </w:p>
    <w:p w14:paraId="570ED719" w14:textId="77777777" w:rsidR="00CA1148" w:rsidRPr="003D55D1" w:rsidRDefault="00CA1148" w:rsidP="00CA1148">
      <w:pPr>
        <w:shd w:val="clear" w:color="auto" w:fill="FFFFFF"/>
        <w:spacing w:line="480" w:lineRule="auto"/>
        <w:ind w:firstLine="708"/>
        <w:jc w:val="both"/>
        <w:rPr>
          <w:color w:val="000000" w:themeColor="text1"/>
        </w:rPr>
      </w:pPr>
      <w:r w:rsidRPr="003D55D1">
        <w:rPr>
          <w:color w:val="000000" w:themeColor="text1"/>
        </w:rPr>
        <w:t>Si descrivono, qui di seguito, le caratteristiche del Cooperative learning.</w:t>
      </w:r>
    </w:p>
    <w:p w14:paraId="6F5EC4ED" w14:textId="77777777" w:rsidR="00CA1148" w:rsidRPr="003D55D1" w:rsidRDefault="00CA1148" w:rsidP="00CA1148">
      <w:pPr>
        <w:shd w:val="clear" w:color="auto" w:fill="FFFFFF"/>
        <w:spacing w:line="480" w:lineRule="auto"/>
        <w:jc w:val="both"/>
        <w:rPr>
          <w:rFonts w:eastAsia="Times New Roman"/>
          <w:i/>
          <w:color w:val="000000" w:themeColor="text1"/>
        </w:rPr>
      </w:pPr>
      <w:r w:rsidRPr="003D55D1">
        <w:rPr>
          <w:rFonts w:eastAsia="Times New Roman"/>
          <w:i/>
          <w:color w:val="000000" w:themeColor="text1"/>
        </w:rPr>
        <w:t>Da Wikipedia (https://it.wikipedia.org/wiki/Apprendimento_cooperativo)</w:t>
      </w:r>
    </w:p>
    <w:p w14:paraId="59DC0091" w14:textId="77777777" w:rsidR="00DE6DD9" w:rsidRDefault="00DE6DD9" w:rsidP="00DE6DD9">
      <w:pPr>
        <w:jc w:val="center"/>
        <w:rPr>
          <w:color w:val="FF0000"/>
        </w:rPr>
      </w:pPr>
    </w:p>
    <w:sectPr w:rsidR="00DE6DD9" w:rsidSect="000D693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E008D" w14:textId="77777777" w:rsidR="006E7EE5" w:rsidRDefault="006E7EE5" w:rsidP="00CA1148">
      <w:r>
        <w:separator/>
      </w:r>
    </w:p>
  </w:endnote>
  <w:endnote w:type="continuationSeparator" w:id="0">
    <w:p w14:paraId="538E741A" w14:textId="77777777" w:rsidR="006E7EE5" w:rsidRDefault="006E7EE5" w:rsidP="00CA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13731" w14:textId="77777777" w:rsidR="006E7EE5" w:rsidRDefault="006E7EE5" w:rsidP="00CA1148">
      <w:r>
        <w:separator/>
      </w:r>
    </w:p>
  </w:footnote>
  <w:footnote w:type="continuationSeparator" w:id="0">
    <w:p w14:paraId="74F0DDA0" w14:textId="77777777" w:rsidR="006E7EE5" w:rsidRDefault="006E7EE5" w:rsidP="00CA1148">
      <w:r>
        <w:continuationSeparator/>
      </w:r>
    </w:p>
  </w:footnote>
  <w:footnote w:id="1">
    <w:p w14:paraId="7271B3D4" w14:textId="77777777" w:rsidR="00CA1148" w:rsidRDefault="00CA1148" w:rsidP="00CA1148">
      <w:pPr>
        <w:pStyle w:val="Testonotaapidipagina"/>
        <w:rPr>
          <w:rFonts w:ascii="Times New Roman" w:hAnsi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924A12">
        <w:rPr>
          <w:rFonts w:ascii="Times New Roman" w:hAnsi="Times New Roman"/>
        </w:rPr>
        <w:t xml:space="preserve">Orlando De Pietro, l’apprendimento significativo e la valutazione in ambienti e-learning, Monolite, </w:t>
      </w:r>
    </w:p>
    <w:p w14:paraId="0F0CC6C0" w14:textId="77777777" w:rsidR="00CA1148" w:rsidRPr="00924A12" w:rsidRDefault="00CA1148" w:rsidP="00CA1148">
      <w:pPr>
        <w:pStyle w:val="Testonotaapidipagin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</w:footnote>
  <w:footnote w:id="2">
    <w:p w14:paraId="78317B9A" w14:textId="77777777" w:rsidR="00CA1148" w:rsidRPr="00924A12" w:rsidRDefault="00CA1148" w:rsidP="00CA1148">
      <w:pPr>
        <w:pStyle w:val="Testonotaapidipagina"/>
        <w:rPr>
          <w:rFonts w:ascii="Times New Roman" w:hAnsi="Times New Roman"/>
        </w:rPr>
      </w:pPr>
      <w:r w:rsidRPr="00924A12">
        <w:rPr>
          <w:rStyle w:val="Rimandonotaapidipagina"/>
          <w:rFonts w:ascii="Times New Roman" w:hAnsi="Times New Roman"/>
        </w:rPr>
        <w:footnoteRef/>
      </w:r>
      <w:r w:rsidRPr="00924A12">
        <w:rPr>
          <w:rFonts w:ascii="Times New Roman" w:hAnsi="Times New Roman"/>
        </w:rPr>
        <w:t xml:space="preserve"> David Ausubel, educazione e processi cognitivi, F.Angeli, 1978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A2E27"/>
    <w:multiLevelType w:val="hybridMultilevel"/>
    <w:tmpl w:val="63620AE4"/>
    <w:lvl w:ilvl="0" w:tplc="C59432C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8C7A09"/>
    <w:multiLevelType w:val="hybridMultilevel"/>
    <w:tmpl w:val="20C692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832534"/>
    <w:multiLevelType w:val="hybridMultilevel"/>
    <w:tmpl w:val="E3B2B9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48"/>
    <w:rsid w:val="000D6936"/>
    <w:rsid w:val="00467381"/>
    <w:rsid w:val="00535E44"/>
    <w:rsid w:val="006E7EE5"/>
    <w:rsid w:val="00CA1148"/>
    <w:rsid w:val="00DE6DD9"/>
    <w:rsid w:val="00F2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93324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1148"/>
    <w:rPr>
      <w:rFonts w:ascii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1148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A1148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A114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CA11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720</Words>
  <Characters>4109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2021-04-10T16:26:00Z</dcterms:created>
  <dcterms:modified xsi:type="dcterms:W3CDTF">2021-04-10T16:31:00Z</dcterms:modified>
</cp:coreProperties>
</file>